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8" w:lineRule="auto"/>
        <w:ind w:left="120"/>
        <w:jc w:val="center"/>
        <w:rPr>
          <w:lang w:val="ru-RU"/>
        </w:rPr>
      </w:pPr>
      <w:bookmarkStart w:id="0" w:name="block-14401400"/>
      <w:r>
        <w:rPr>
          <w:rFonts w:ascii="Times New Roman" w:hAnsi="Times New Roman"/>
          <w:b/>
          <w:color w:val="000000"/>
          <w:sz w:val="28"/>
          <w:lang w:val="ru-RU"/>
        </w:rPr>
        <w:t>МИНИСТЕРСТВО ПРОСВЕЩЕНИЯ РОССИЙСКОЙ ФЕДЕРАЦИИ</w:t>
      </w:r>
    </w:p>
    <w:p>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и науки Республики Дагестан</w:t>
      </w:r>
    </w:p>
    <w:p>
      <w:pPr>
        <w:spacing w:after="0" w:line="408" w:lineRule="auto"/>
        <w:ind w:left="120"/>
        <w:jc w:val="center"/>
        <w:rPr>
          <w:lang w:val="ru-RU"/>
        </w:rPr>
      </w:pPr>
      <w:r>
        <w:rPr>
          <w:rFonts w:ascii="Times New Roman" w:hAnsi="Times New Roman"/>
          <w:b/>
          <w:color w:val="000000"/>
          <w:sz w:val="28"/>
          <w:lang w:val="ru-RU"/>
        </w:rPr>
        <w:t xml:space="preserve">Администрация муниципального района «Кизлярский район» </w:t>
      </w:r>
    </w:p>
    <w:p>
      <w:pPr>
        <w:spacing w:after="0" w:line="408" w:lineRule="auto"/>
        <w:ind w:left="120"/>
        <w:jc w:val="center"/>
        <w:rPr>
          <w:lang w:val="ru-RU"/>
        </w:rPr>
      </w:pPr>
      <w:r>
        <w:rPr>
          <w:rFonts w:ascii="Times New Roman" w:hAnsi="Times New Roman"/>
          <w:b/>
          <w:color w:val="000000"/>
          <w:sz w:val="28"/>
          <w:lang w:val="ru-RU"/>
        </w:rPr>
        <w:t>МКОУ "Краснооктябрьская СОШ имени Р.Гамзатова "</w:t>
      </w:r>
    </w:p>
    <w:p>
      <w:pPr>
        <w:spacing w:after="0"/>
        <w:rPr>
          <w:lang w:val="ru-RU"/>
        </w:rPr>
      </w:pPr>
    </w:p>
    <w:p>
      <w:pPr>
        <w:spacing w:after="0"/>
        <w:ind w:left="120"/>
        <w:rPr>
          <w:lang w:val="ru-RU"/>
        </w:rPr>
      </w:pPr>
    </w:p>
    <w:tbl>
      <w:tblPr>
        <w:tblStyle w:val="7"/>
        <w:tblW w:w="0" w:type="auto"/>
        <w:tblInd w:w="1668" w:type="dxa"/>
        <w:tblLayout w:type="autofit"/>
        <w:tblCellMar>
          <w:top w:w="0" w:type="dxa"/>
          <w:left w:w="108" w:type="dxa"/>
          <w:bottom w:w="0" w:type="dxa"/>
          <w:right w:w="108" w:type="dxa"/>
        </w:tblCellMar>
      </w:tblPr>
      <w:tblGrid>
        <w:gridCol w:w="4419"/>
        <w:gridCol w:w="4086"/>
        <w:gridCol w:w="3827"/>
      </w:tblGrid>
      <w:tr>
        <w:tblPrEx>
          <w:tblCellMar>
            <w:top w:w="0" w:type="dxa"/>
            <w:left w:w="108" w:type="dxa"/>
            <w:bottom w:w="0" w:type="dxa"/>
            <w:right w:w="108" w:type="dxa"/>
          </w:tblCellMar>
        </w:tblPrEx>
        <w:trPr>
          <w:trHeight w:val="3036" w:hRule="atLeast"/>
        </w:trPr>
        <w:tc>
          <w:tcPr>
            <w:tcW w:w="4419"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РАССМОТРЕНО  </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ШМО</w:t>
            </w:r>
          </w:p>
          <w:p>
            <w:pPr>
              <w:autoSpaceDE w:val="0"/>
              <w:autoSpaceDN w:val="0"/>
              <w:spacing w:after="120"/>
              <w:rPr>
                <w:rFonts w:ascii="Times New Roman" w:hAnsi="Times New Roman" w:eastAsia="Times New Roman"/>
                <w:color w:val="000000"/>
                <w:sz w:val="28"/>
                <w:szCs w:val="28"/>
                <w:lang w:val="ru-RU"/>
              </w:rPr>
            </w:pP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Магомедшарипова П.Ш.    </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Протокол №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rPr>
              <w:t>» 08   2023 г.</w:t>
            </w:r>
          </w:p>
          <w:p>
            <w:pPr>
              <w:autoSpaceDE w:val="0"/>
              <w:autoSpaceDN w:val="0"/>
              <w:spacing w:after="120" w:line="240" w:lineRule="auto"/>
              <w:jc w:val="both"/>
              <w:rPr>
                <w:rFonts w:ascii="Times New Roman" w:hAnsi="Times New Roman" w:eastAsia="Times New Roman"/>
                <w:color w:val="000000"/>
                <w:sz w:val="24"/>
                <w:szCs w:val="24"/>
              </w:rPr>
            </w:pPr>
          </w:p>
        </w:tc>
        <w:tc>
          <w:tcPr>
            <w:tcW w:w="4086"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  СОГЛАСОВАНО </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 Заместитель 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827"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rPr>
                <w:rFonts w:ascii="Times New Roman" w:hAnsi="Times New Roman" w:eastAsia="Times New Roman"/>
                <w:color w:val="000000"/>
                <w:sz w:val="28"/>
                <w:szCs w:val="28"/>
                <w:lang w:val="ru-RU"/>
              </w:rPr>
            </w:pP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rPr>
              <w:t xml:space="preserve">» 08 2023 г.  </w:t>
            </w:r>
          </w:p>
          <w:p>
            <w:pPr>
              <w:autoSpaceDE w:val="0"/>
              <w:autoSpaceDN w:val="0"/>
              <w:spacing w:after="120" w:line="240" w:lineRule="auto"/>
              <w:jc w:val="both"/>
              <w:rPr>
                <w:rFonts w:ascii="Times New Roman" w:hAnsi="Times New Roman" w:eastAsia="Times New Roman"/>
                <w:color w:val="000000"/>
                <w:sz w:val="24"/>
                <w:szCs w:val="24"/>
              </w:rPr>
            </w:pPr>
          </w:p>
        </w:tc>
      </w:tr>
    </w:tbl>
    <w:p>
      <w:pPr>
        <w:spacing w:after="0"/>
      </w:pPr>
    </w:p>
    <w:p>
      <w:pPr>
        <w:spacing w:after="0" w:line="408" w:lineRule="auto"/>
        <w:ind w:left="120"/>
        <w:jc w:val="center"/>
      </w:pPr>
      <w:r>
        <w:rPr>
          <w:rFonts w:ascii="Times New Roman" w:hAnsi="Times New Roman"/>
          <w:b/>
          <w:color w:val="000000"/>
          <w:sz w:val="28"/>
        </w:rPr>
        <w:t>РАБОЧАЯ ПРОГРАММА</w:t>
      </w:r>
    </w:p>
    <w:p>
      <w:pPr>
        <w:spacing w:after="0" w:line="408" w:lineRule="auto"/>
        <w:ind w:left="120"/>
        <w:jc w:val="center"/>
      </w:pPr>
      <w:r>
        <w:rPr>
          <w:rFonts w:ascii="Times New Roman" w:hAnsi="Times New Roman"/>
          <w:color w:val="000000"/>
          <w:sz w:val="28"/>
        </w:rPr>
        <w:t>(ID 1956687)</w:t>
      </w:r>
    </w:p>
    <w:p>
      <w:pPr>
        <w:spacing w:after="0"/>
        <w:ind w:left="120"/>
        <w:jc w:val="center"/>
      </w:pPr>
    </w:p>
    <w:p>
      <w:pPr>
        <w:spacing w:after="0" w:line="408" w:lineRule="auto"/>
        <w:ind w:left="120"/>
        <w:jc w:val="center"/>
        <w:rPr>
          <w:lang w:val="ru-RU"/>
        </w:rPr>
      </w:pPr>
      <w:r>
        <w:rPr>
          <w:rFonts w:ascii="Times New Roman" w:hAnsi="Times New Roman"/>
          <w:b/>
          <w:color w:val="000000"/>
          <w:sz w:val="28"/>
          <w:lang w:val="ru-RU"/>
        </w:rPr>
        <w:t>учебного предмета «Биология. Базовый уровень»</w:t>
      </w:r>
    </w:p>
    <w:p>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11 классов </w:t>
      </w:r>
    </w:p>
    <w:p>
      <w:pPr>
        <w:spacing w:after="0"/>
        <w:ind w:left="120"/>
        <w:jc w:val="right"/>
        <w:rPr>
          <w:rFonts w:ascii="Times New Roman" w:hAnsi="Times New Roman" w:cs="Times New Roman"/>
          <w:sz w:val="28"/>
          <w:szCs w:val="28"/>
        </w:rPr>
      </w:pPr>
      <w:r>
        <w:t xml:space="preserve">                                                                                                                                                                                       </w:t>
      </w:r>
      <w:r>
        <w:rPr>
          <w:lang w:val="ru-RU"/>
        </w:rPr>
        <w:t xml:space="preserve">         </w:t>
      </w:r>
      <w:r>
        <w:t xml:space="preserve">           </w:t>
      </w:r>
      <w:r>
        <w:rPr>
          <w:rFonts w:ascii="Times New Roman" w:hAnsi="Times New Roman" w:cs="Times New Roman"/>
          <w:sz w:val="28"/>
          <w:szCs w:val="28"/>
        </w:rPr>
        <w:t>Состовитель</w:t>
      </w:r>
      <w:r>
        <w:rPr>
          <w:rFonts w:hint="default" w:ascii="Times New Roman" w:hAnsi="Times New Roman" w:cs="Times New Roman"/>
          <w:sz w:val="28"/>
          <w:szCs w:val="28"/>
          <w:lang w:val="ru-RU"/>
        </w:rPr>
        <w:t xml:space="preserve"> учитель биологии</w:t>
      </w:r>
      <w:r>
        <w:rPr>
          <w:rFonts w:ascii="Times New Roman" w:hAnsi="Times New Roman" w:cs="Times New Roman"/>
          <w:sz w:val="28"/>
          <w:szCs w:val="28"/>
        </w:rPr>
        <w:t xml:space="preserve">: </w:t>
      </w:r>
      <w:r>
        <w:rPr>
          <w:rFonts w:hint="default" w:ascii="Times New Roman" w:hAnsi="Times New Roman" w:cs="Times New Roman"/>
          <w:sz w:val="28"/>
          <w:szCs w:val="28"/>
          <w:lang w:val="ru-RU"/>
        </w:rPr>
        <w:t xml:space="preserve"> </w:t>
      </w:r>
      <w:r>
        <w:rPr>
          <w:rFonts w:ascii="Times New Roman" w:hAnsi="Times New Roman" w:cs="Times New Roman"/>
          <w:sz w:val="28"/>
          <w:szCs w:val="28"/>
        </w:rPr>
        <w:t>Тагирова П.Р</w:t>
      </w:r>
    </w:p>
    <w:p>
      <w:pPr>
        <w:spacing w:after="0"/>
        <w:rPr>
          <w:lang w:val="ru-RU"/>
        </w:rPr>
      </w:pPr>
    </w:p>
    <w:p>
      <w:pPr>
        <w:spacing w:after="0"/>
        <w:ind w:left="120"/>
        <w:jc w:val="center"/>
        <w:rPr>
          <w:lang w:val="ru-RU"/>
        </w:rPr>
      </w:pPr>
      <w:r>
        <w:rPr>
          <w:rFonts w:ascii="Times New Roman" w:hAnsi="Times New Roman"/>
          <w:color w:val="000000"/>
          <w:sz w:val="28"/>
          <w:lang w:val="ru-RU"/>
        </w:rPr>
        <w:t>​</w:t>
      </w:r>
      <w:bookmarkStart w:id="1" w:name="83ace5c0-f913-49d8-975d-9ddb35d71a16"/>
      <w:r>
        <w:rPr>
          <w:rFonts w:ascii="Times New Roman" w:hAnsi="Times New Roman"/>
          <w:b/>
          <w:color w:val="000000"/>
          <w:sz w:val="28"/>
          <w:lang w:val="ru-RU"/>
        </w:rPr>
        <w:t>с.Краснооктябрьское</w:t>
      </w:r>
      <w:bookmarkEnd w:id="1"/>
      <w:r>
        <w:rPr>
          <w:rFonts w:ascii="Times New Roman" w:hAnsi="Times New Roman"/>
          <w:b/>
          <w:color w:val="000000"/>
          <w:sz w:val="28"/>
          <w:lang w:val="ru-RU"/>
        </w:rPr>
        <w:t xml:space="preserve">‌ </w:t>
      </w:r>
      <w:bookmarkStart w:id="2" w:name="42db4f7f-2e59-42a2-8842-975d7f5699d1"/>
      <w:r>
        <w:rPr>
          <w:rFonts w:ascii="Times New Roman" w:hAnsi="Times New Roman"/>
          <w:b/>
          <w:color w:val="000000"/>
          <w:sz w:val="28"/>
          <w:lang w:val="ru-RU"/>
        </w:rPr>
        <w:t>2023 г.</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ind w:left="120"/>
        <w:rPr>
          <w:lang w:val="ru-RU"/>
        </w:rPr>
        <w:sectPr>
          <w:pgSz w:w="16383" w:h="11906" w:orient="landscape"/>
          <w:pgMar w:top="1134" w:right="1134" w:bottom="426" w:left="1134" w:header="720" w:footer="720" w:gutter="0"/>
          <w:cols w:space="720" w:num="1"/>
          <w:docGrid w:linePitch="299" w:charSpace="0"/>
        </w:sectPr>
      </w:pPr>
    </w:p>
    <w:p>
      <w:pPr>
        <w:spacing w:after="0"/>
        <w:ind w:left="120"/>
        <w:rPr>
          <w:lang w:val="ru-RU"/>
        </w:rPr>
      </w:pPr>
    </w:p>
    <w:bookmarkEnd w:id="0"/>
    <w:p>
      <w:pPr>
        <w:spacing w:after="0" w:line="264" w:lineRule="auto"/>
        <w:ind w:left="120"/>
        <w:jc w:val="both"/>
        <w:rPr>
          <w:rFonts w:hint="default" w:ascii="Times New Roman" w:hAnsi="Times New Roman" w:cs="Times New Roman"/>
          <w:sz w:val="24"/>
          <w:szCs w:val="24"/>
          <w:lang w:val="ru-RU"/>
        </w:rPr>
      </w:pPr>
      <w:bookmarkStart w:id="3" w:name="block-14401399"/>
      <w:r>
        <w:rPr>
          <w:rFonts w:hint="default" w:ascii="Times New Roman" w:hAnsi="Times New Roman" w:cs="Times New Roman"/>
          <w:b/>
          <w:color w:val="000000"/>
          <w:sz w:val="24"/>
          <w:szCs w:val="24"/>
          <w:lang w:val="ru-RU"/>
        </w:rPr>
        <w:t>ПОЯСНИТЕЛЬНАЯ ЗАПИСКА</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pPr>
        <w:rPr>
          <w:rFonts w:hint="default" w:ascii="Times New Roman" w:hAnsi="Times New Roman" w:cs="Times New Roman"/>
          <w:sz w:val="24"/>
          <w:szCs w:val="24"/>
          <w:lang w:val="ru-RU"/>
        </w:rPr>
        <w:sectPr>
          <w:footerReference r:id="rId5" w:type="default"/>
          <w:pgSz w:w="16383" w:h="11906" w:orient="landscape"/>
          <w:pgMar w:top="1701" w:right="1134" w:bottom="850" w:left="1134" w:header="720" w:footer="720" w:gutter="0"/>
          <w:cols w:space="720" w:num="1"/>
          <w:docGrid w:linePitch="299" w:charSpace="0"/>
        </w:sectPr>
      </w:pPr>
    </w:p>
    <w:bookmarkEnd w:id="3"/>
    <w:p>
      <w:pPr>
        <w:spacing w:after="0" w:line="264" w:lineRule="auto"/>
        <w:ind w:left="120"/>
        <w:jc w:val="both"/>
        <w:rPr>
          <w:rFonts w:hint="default" w:ascii="Times New Roman" w:hAnsi="Times New Roman" w:cs="Times New Roman"/>
          <w:sz w:val="24"/>
          <w:szCs w:val="24"/>
          <w:lang w:val="ru-RU"/>
        </w:rPr>
      </w:pPr>
      <w:bookmarkStart w:id="4" w:name="block-14401403"/>
      <w:r>
        <w:rPr>
          <w:rFonts w:hint="default" w:ascii="Times New Roman" w:hAnsi="Times New Roman" w:cs="Times New Roman"/>
          <w:b/>
          <w:color w:val="000000"/>
          <w:sz w:val="24"/>
          <w:szCs w:val="24"/>
          <w:lang w:val="ru-RU"/>
        </w:rPr>
        <w:t>СОДЕРЖАНИЕ ОБУЧЕНИЯ</w:t>
      </w:r>
      <w:r>
        <w:rPr>
          <w:rFonts w:hint="default" w:ascii="Times New Roman" w:hAnsi="Times New Roman" w:cs="Times New Roman"/>
          <w:color w:val="000000"/>
          <w:sz w:val="24"/>
          <w:szCs w:val="24"/>
          <w:lang w:val="ru-RU"/>
        </w:rPr>
        <w:t xml:space="preserve"> </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11 КЛАСС</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Тема 1. Эволюционная биология.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Синтетическая теория эволюции (СТЭ) и её основные положения.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Микроэволюция. Популяция как единица вида и эволюции.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Естественный отбор – направляющий фактор эволюции. Формы естественного отбора.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Вид и видообразование. Критерии вида. Основные формы видообразования: географическое, экологическое.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Макроэволюция. Формы эволюции: филетическая, дивергентная, конвергентная, параллельная. Необратимость эволюции.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Происхождение от неспециализированных предков. Прогрессирующая специализация. Адаптивная радиация.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Демонстрации: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Портреты: К. Линней, Ж. Б. Ламарк, Ч. Дарвин, В. О. Ковалевский, К. М. Бэр, Э. Геккель, Ф. Мюллер, А. Н. Северцов.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Лабораторная работа № 1. «Сравнение видов по морфологическому критерию».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Лабораторная работа № 2. «Описание приспособленности организма и её относительного характера».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Тема 2. Возникновение и развитие жизни на Земле.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Мезозойская эра и её периоды: триасовый, юрский, меловой.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Кайнозойская эра и её периоды: палеогеновый, неогеновый, антропогеновый.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Система органического мира как отражение эволюции. Основные систематические группы организмов.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Демонстрации: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Портреты: Ф. Реди, Л. Пастер, А. И. Опарин, С. Миллер, Г. Юри, Ч. Дарвин.</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Практическая работа № 1. «Изучение ископаемых остатков растений и животных в коллекциях».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Экскурсия «Эволюция органического мира на Земле» (в естественно-научный или краеведческий музей).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Тема 3. Организмы и окружающая среда.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Среды обитания организмов: водная, наземно-воздушная, почвенная, внутриорганизменная.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 xml:space="preserve">Демонстрации: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Портреты: А. Гумбольдт, К. Ф. Рулье, Э. Геккель.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Лабораторная работа № 3. «Морфологические особенности растений из разных мест обитания».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Лабораторная работа № 4. «Влияние света на рост и развитие черенков колеуса».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Практическая работа № 2. «Подсчёт плотности популяций разных видов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Тема 4. Сообщества и экологические системы.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Природные экосистемы. Экосистемы озёр и рек. Экосистема хвойного или широколиственного леса.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Антропогенные экосистемы. Агроэкосистемы. Урбоэкосистемы. Биологическое и хозяйственное значение агроэкосистем и урбоэкосистем.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Биоразнообразие как фактор устойчивости экосистем. Сохранение биологического разнообразия на Земле.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Круговороты веществ и биогеохимические циклы элементов (углерода, азота). Зональность биосферы. Основные биомы суши.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Человечество в биосфере Земли. Антропогенные изменения в биосфере. Глобальные экологические проблемы.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Демонстрации: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Портреты: А. Дж. Тенсли, В. Н. Сукачёв, В. И. Вернадский.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pPr>
        <w:rPr>
          <w:rFonts w:hint="default" w:ascii="Times New Roman" w:hAnsi="Times New Roman" w:cs="Times New Roman"/>
          <w:sz w:val="24"/>
          <w:szCs w:val="24"/>
          <w:lang w:val="ru-RU"/>
        </w:rPr>
        <w:sectPr>
          <w:pgSz w:w="16383" w:h="11906" w:orient="landscape"/>
          <w:pgMar w:top="1701" w:right="1134" w:bottom="850" w:left="1134" w:header="720" w:footer="720" w:gutter="0"/>
          <w:cols w:space="720" w:num="1"/>
          <w:docGrid w:linePitch="299" w:charSpace="0"/>
        </w:sectPr>
      </w:pPr>
    </w:p>
    <w:bookmarkEnd w:id="4"/>
    <w:p>
      <w:pPr>
        <w:spacing w:after="0" w:line="264" w:lineRule="auto"/>
        <w:ind w:left="120"/>
        <w:jc w:val="both"/>
        <w:rPr>
          <w:rFonts w:hint="default" w:ascii="Times New Roman" w:hAnsi="Times New Roman" w:cs="Times New Roman"/>
          <w:sz w:val="24"/>
          <w:szCs w:val="24"/>
          <w:lang w:val="ru-RU"/>
        </w:rPr>
      </w:pPr>
      <w:bookmarkStart w:id="5" w:name="block-14401404"/>
      <w:r>
        <w:rPr>
          <w:rFonts w:hint="default" w:ascii="Times New Roman" w:hAnsi="Times New Roman" w:cs="Times New Roman"/>
          <w:color w:val="000000"/>
          <w:sz w:val="24"/>
          <w:szCs w:val="24"/>
          <w:lang w:val="ru-RU"/>
        </w:rPr>
        <w:t>ПЛАНИРУЕМЫЕ РЕЗУЛЬТАТЫ ОСВОЕНИЯ ПРОГРАММЫ ПО БИОЛОГИИ НА БАЗОВОМ УРОВНЕ СРЕДНЕГО ОБЩЕГО ОБРАЗОВАНИЯ</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ЛИЧНОСТНЫЕ РЕЗУЛЬТАТЫ</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 xml:space="preserve"> 1)</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гражданского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гуманитарной и волонтёрской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 патриотического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3) духовно-нравственного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духовных ценностей российского народа;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нравственного сознания, этического поведения;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личного вклада в построение устойчивого будущего;</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4) эстетического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эмоционального воздействия живой природы и её ценности;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6) трудового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труду, осознание ценности мастерства, трудолюбие;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7) экологического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глобального характера экологических проблем и путей их решения;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8) ценности научного познания: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after="0"/>
        <w:ind w:left="120"/>
        <w:rPr>
          <w:rFonts w:hint="default" w:ascii="Times New Roman" w:hAnsi="Times New Roman" w:cs="Times New Roman"/>
          <w:sz w:val="24"/>
          <w:szCs w:val="24"/>
          <w:lang w:val="ru-RU"/>
        </w:rPr>
      </w:pPr>
    </w:p>
    <w:p>
      <w:pPr>
        <w:spacing w:after="0"/>
        <w:ind w:left="120"/>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МЕТАПРЕДМЕТНЫЕ РЕЗУЛЬТАТЫ</w:t>
      </w:r>
    </w:p>
    <w:p>
      <w:pPr>
        <w:spacing w:after="0"/>
        <w:ind w:left="120"/>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Метапредметные результаты освоения программы среднего общего образования должны отражать: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Овладение универсальными учебными познавательными действиями: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1)</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базовые логические действия: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развивать креативное мышление при решении жизненных проблем.</w:t>
      </w: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 xml:space="preserve"> 2)</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базовые исследовательские действия: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давать оценку новым ситуациям, оценивать приобретённый опыт;</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уметь интегрировать знания из разных предметных областей;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3) работа с информацией: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Овладение универсальными коммуникативными действиями: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1)</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общение: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совместная деятельность: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Овладение универсальными регулятивными действиями: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1)</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самоорганизация: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давать оценку новым ситуациям;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расширять рамки учебного предмета на основе личных предпочтений;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приобретённый опыт;</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самоконтроль: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уметь оценивать риски и своевременно принимать решения по их снижению;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принимать мотивы и аргументы других при анализе результатов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3)</w:t>
      </w:r>
      <w:r>
        <w:rPr>
          <w:rFonts w:hint="default" w:ascii="Times New Roman" w:hAnsi="Times New Roman" w:cs="Times New Roman"/>
          <w:color w:val="000000"/>
          <w:sz w:val="24"/>
          <w:szCs w:val="24"/>
          <w:lang w:val="ru-RU"/>
        </w:rPr>
        <w:t xml:space="preserve"> </w:t>
      </w:r>
      <w:r>
        <w:rPr>
          <w:rFonts w:hint="default" w:ascii="Times New Roman" w:hAnsi="Times New Roman" w:cs="Times New Roman"/>
          <w:b/>
          <w:color w:val="000000"/>
          <w:sz w:val="24"/>
          <w:szCs w:val="24"/>
          <w:lang w:val="ru-RU"/>
        </w:rPr>
        <w:t>принятие себя и других: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принимать себя, понимая свои недостатки и достоинства;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принимать мотивы и аргументы других при анализе результатов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признавать своё право и право других на ошибки;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развивать способность понимать мир с позиции другого человека.</w:t>
      </w:r>
    </w:p>
    <w:p>
      <w:pPr>
        <w:spacing w:after="0"/>
        <w:ind w:left="120"/>
        <w:rPr>
          <w:rFonts w:hint="default" w:ascii="Times New Roman" w:hAnsi="Times New Roman" w:cs="Times New Roman"/>
          <w:sz w:val="24"/>
          <w:szCs w:val="24"/>
          <w:lang w:val="ru-RU"/>
        </w:rPr>
      </w:pPr>
    </w:p>
    <w:p>
      <w:pPr>
        <w:spacing w:after="0"/>
        <w:ind w:left="120"/>
        <w:rPr>
          <w:rFonts w:hint="default" w:ascii="Times New Roman" w:hAnsi="Times New Roman" w:cs="Times New Roman"/>
          <w:sz w:val="24"/>
          <w:szCs w:val="24"/>
          <w:lang w:val="ru-RU"/>
        </w:rPr>
      </w:pPr>
      <w:bookmarkStart w:id="6" w:name="_Toc134720971"/>
      <w:bookmarkEnd w:id="6"/>
      <w:bookmarkStart w:id="7" w:name="_Toc138318760"/>
      <w:bookmarkEnd w:id="7"/>
      <w:r>
        <w:rPr>
          <w:rFonts w:hint="default" w:ascii="Times New Roman" w:hAnsi="Times New Roman" w:cs="Times New Roman"/>
          <w:b/>
          <w:color w:val="000000"/>
          <w:sz w:val="24"/>
          <w:szCs w:val="24"/>
          <w:lang w:val="ru-RU"/>
        </w:rPr>
        <w:t>ПРЕДМЕТНЫЕ РЕЗУЛЬТАТЫ</w:t>
      </w:r>
    </w:p>
    <w:p>
      <w:pPr>
        <w:spacing w:after="0"/>
        <w:ind w:left="120"/>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учебного предмета «Биология» </w:t>
      </w:r>
      <w:r>
        <w:rPr>
          <w:rFonts w:hint="default" w:ascii="Times New Roman" w:hAnsi="Times New Roman" w:cs="Times New Roman"/>
          <w:b/>
          <w:i/>
          <w:color w:val="000000"/>
          <w:sz w:val="24"/>
          <w:szCs w:val="24"/>
          <w:lang w:val="ru-RU"/>
        </w:rPr>
        <w:t>в 10 классе</w:t>
      </w:r>
      <w:r>
        <w:rPr>
          <w:rFonts w:hint="default" w:ascii="Times New Roman" w:hAnsi="Times New Roman" w:cs="Times New Roman"/>
          <w:color w:val="000000"/>
          <w:sz w:val="24"/>
          <w:szCs w:val="24"/>
          <w:lang w:val="ru-RU"/>
        </w:rPr>
        <w:t xml:space="preserve"> должны отражать: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учебного предмета «Биология» </w:t>
      </w:r>
      <w:r>
        <w:rPr>
          <w:rFonts w:hint="default" w:ascii="Times New Roman" w:hAnsi="Times New Roman" w:cs="Times New Roman"/>
          <w:b/>
          <w:i/>
          <w:color w:val="000000"/>
          <w:sz w:val="24"/>
          <w:szCs w:val="24"/>
          <w:lang w:val="ru-RU"/>
        </w:rPr>
        <w:t>в 11 классе</w:t>
      </w:r>
      <w:r>
        <w:rPr>
          <w:rFonts w:hint="default" w:ascii="Times New Roman" w:hAnsi="Times New Roman" w:cs="Times New Roman"/>
          <w:color w:val="000000"/>
          <w:sz w:val="24"/>
          <w:szCs w:val="24"/>
          <w:lang w:val="ru-RU"/>
        </w:rPr>
        <w:t xml:space="preserve"> должны отражать: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pPr>
        <w:spacing w:after="0" w:line="264" w:lineRule="auto"/>
        <w:ind w:firstLine="600"/>
        <w:jc w:val="both"/>
        <w:rPr>
          <w:rFonts w:hint="default" w:ascii="Times New Roman" w:hAnsi="Times New Roman" w:cs="Times New Roman"/>
          <w:sz w:val="24"/>
          <w:szCs w:val="24"/>
          <w:lang w:val="ru-RU"/>
        </w:rPr>
        <w:sectPr>
          <w:pgSz w:w="16383" w:h="11906" w:orient="landscape"/>
          <w:pgMar w:top="1701" w:right="1134" w:bottom="850" w:left="1134" w:header="720" w:footer="720" w:gutter="0"/>
          <w:cols w:space="720" w:num="1"/>
          <w:docGrid w:linePitch="299" w:charSpace="0"/>
        </w:sectPr>
      </w:pPr>
      <w:r>
        <w:rPr>
          <w:rFonts w:hint="default"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bookmarkEnd w:id="5"/>
    <w:tbl>
      <w:tblPr>
        <w:tblStyle w:val="7"/>
        <w:tblpPr w:leftFromText="180" w:rightFromText="180" w:vertAnchor="text" w:horzAnchor="margin" w:tblpY="161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0"/>
        <w:gridCol w:w="4432"/>
        <w:gridCol w:w="1610"/>
        <w:gridCol w:w="1823"/>
        <w:gridCol w:w="1893"/>
        <w:gridCol w:w="30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vMerge w:val="restart"/>
            <w:tcMar>
              <w:top w:w="50" w:type="dxa"/>
              <w:left w:w="100" w:type="dxa"/>
            </w:tcMar>
            <w:vAlign w:val="center"/>
          </w:tcPr>
          <w:p>
            <w:pPr>
              <w:spacing w:after="0"/>
              <w:ind w:left="135"/>
              <w:rPr>
                <w:rFonts w:hint="default" w:ascii="Times New Roman" w:hAnsi="Times New Roman" w:cs="Times New Roman"/>
                <w:sz w:val="24"/>
                <w:szCs w:val="24"/>
              </w:rPr>
            </w:pPr>
            <w:bookmarkStart w:id="8" w:name="block-14401398"/>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4466"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Наименование разделов и тем программы </w:t>
            </w:r>
          </w:p>
          <w:p>
            <w:pPr>
              <w:spacing w:after="0"/>
              <w:ind w:left="135"/>
              <w:rPr>
                <w:rFonts w:hint="default" w:ascii="Times New Roman" w:hAnsi="Times New Roman" w:cs="Times New Roman"/>
                <w:sz w:val="24"/>
                <w:szCs w:val="24"/>
              </w:rPr>
            </w:pPr>
          </w:p>
        </w:tc>
        <w:tc>
          <w:tcPr>
            <w:tcW w:w="0" w:type="auto"/>
            <w:gridSpan w:val="3"/>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281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1624"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841"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Контрольные работы </w:t>
            </w:r>
          </w:p>
          <w:p>
            <w:pPr>
              <w:spacing w:after="0"/>
              <w:ind w:left="135"/>
              <w:rPr>
                <w:rFonts w:hint="default" w:ascii="Times New Roman" w:hAnsi="Times New Roman" w:cs="Times New Roman"/>
                <w:sz w:val="24"/>
                <w:szCs w:val="24"/>
              </w:rPr>
            </w:pPr>
          </w:p>
        </w:tc>
        <w:tc>
          <w:tcPr>
            <w:tcW w:w="1910"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Практические работы </w:t>
            </w:r>
          </w:p>
          <w:p>
            <w:pPr>
              <w:spacing w:after="0"/>
              <w:ind w:left="135"/>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w:t>
            </w:r>
          </w:p>
        </w:tc>
        <w:tc>
          <w:tcPr>
            <w:tcW w:w="446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Эволюционная биология</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9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81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"https://m.edsoo.ru/7f41cc74"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cc</w:t>
            </w:r>
            <w:r>
              <w:rPr>
                <w:rFonts w:hint="default" w:ascii="Times New Roman" w:hAnsi="Times New Roman" w:cs="Times New Roman"/>
                <w:color w:val="0000FF"/>
                <w:sz w:val="24"/>
                <w:szCs w:val="24"/>
                <w:u w:val="single"/>
                <w:lang w:val="ru-RU"/>
              </w:rPr>
              <w:t>74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w:t>
            </w:r>
          </w:p>
        </w:tc>
        <w:tc>
          <w:tcPr>
            <w:tcW w:w="4466"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Возникновение и развитие жизни на Земле</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9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81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"https://m.edsoo.ru/7f41cc74"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cc</w:t>
            </w:r>
            <w:r>
              <w:rPr>
                <w:rFonts w:hint="default" w:ascii="Times New Roman" w:hAnsi="Times New Roman" w:cs="Times New Roman"/>
                <w:color w:val="0000FF"/>
                <w:sz w:val="24"/>
                <w:szCs w:val="24"/>
                <w:u w:val="single"/>
                <w:lang w:val="ru-RU"/>
              </w:rPr>
              <w:t>74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w:t>
            </w:r>
          </w:p>
        </w:tc>
        <w:tc>
          <w:tcPr>
            <w:tcW w:w="446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Организмы и окружающая среда</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5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81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"https://m.edsoo.ru/7f41cc74"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cc</w:t>
            </w:r>
            <w:r>
              <w:rPr>
                <w:rFonts w:hint="default" w:ascii="Times New Roman" w:hAnsi="Times New Roman" w:cs="Times New Roman"/>
                <w:color w:val="0000FF"/>
                <w:sz w:val="24"/>
                <w:szCs w:val="24"/>
                <w:u w:val="single"/>
                <w:lang w:val="ru-RU"/>
              </w:rPr>
              <w:t>74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w:t>
            </w:r>
          </w:p>
        </w:tc>
        <w:tc>
          <w:tcPr>
            <w:tcW w:w="446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Сообщества и экологические системы</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9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81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"https://m.edsoo.ru/7f41cc74"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cc</w:t>
            </w:r>
            <w:r>
              <w:rPr>
                <w:rFonts w:hint="default" w:ascii="Times New Roman" w:hAnsi="Times New Roman" w:cs="Times New Roman"/>
                <w:color w:val="0000FF"/>
                <w:sz w:val="24"/>
                <w:szCs w:val="24"/>
                <w:u w:val="single"/>
                <w:lang w:val="ru-RU"/>
              </w:rPr>
              <w:t>74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45"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w:t>
            </w:r>
          </w:p>
        </w:tc>
        <w:tc>
          <w:tcPr>
            <w:tcW w:w="446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Резервное время</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2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81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"https://m.edsoo.ru/7f41cc74"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cc</w:t>
            </w:r>
            <w:r>
              <w:rPr>
                <w:rFonts w:hint="default" w:ascii="Times New Roman" w:hAnsi="Times New Roman" w:cs="Times New Roman"/>
                <w:color w:val="0000FF"/>
                <w:sz w:val="24"/>
                <w:szCs w:val="24"/>
                <w:u w:val="single"/>
                <w:lang w:val="ru-RU"/>
              </w:rPr>
              <w:t>74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ОБЩЕЕ КОЛИЧЕСТВО ЧАСОВ ПО ПРОГРАММЕ</w:t>
            </w:r>
          </w:p>
        </w:tc>
        <w:tc>
          <w:tcPr>
            <w:tcW w:w="162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34 </w:t>
            </w:r>
          </w:p>
        </w:tc>
        <w:tc>
          <w:tcPr>
            <w:tcW w:w="1841"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w:t>
            </w:r>
          </w:p>
        </w:tc>
        <w:tc>
          <w:tcPr>
            <w:tcW w:w="191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2.5 </w:t>
            </w:r>
          </w:p>
        </w:tc>
        <w:tc>
          <w:tcPr>
            <w:tcW w:w="2812" w:type="dxa"/>
            <w:tcMar>
              <w:top w:w="50" w:type="dxa"/>
              <w:left w:w="100" w:type="dxa"/>
            </w:tcMar>
            <w:vAlign w:val="center"/>
          </w:tcPr>
          <w:p>
            <w:pPr>
              <w:rPr>
                <w:rFonts w:hint="default" w:ascii="Times New Roman" w:hAnsi="Times New Roman" w:cs="Times New Roman"/>
                <w:sz w:val="24"/>
                <w:szCs w:val="24"/>
              </w:rPr>
            </w:pPr>
          </w:p>
        </w:tc>
      </w:tr>
    </w:tbl>
    <w:p>
      <w:pPr>
        <w:tabs>
          <w:tab w:val="left" w:pos="5805"/>
        </w:tabs>
        <w:spacing w:after="0"/>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ТЕМАТИЧЕСКОЕ ПЛАНИРОВАНИЕ </w:t>
      </w:r>
    </w:p>
    <w:p>
      <w:pPr>
        <w:tabs>
          <w:tab w:val="left" w:pos="5805"/>
        </w:tabs>
        <w:spacing w:after="0"/>
        <w:rPr>
          <w:rFonts w:hint="default" w:ascii="Times New Roman" w:hAnsi="Times New Roman" w:cs="Times New Roman"/>
          <w:b/>
          <w:color w:val="000000"/>
          <w:sz w:val="24"/>
          <w:szCs w:val="24"/>
        </w:rPr>
      </w:pPr>
    </w:p>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11 КЛАСС</w:t>
      </w:r>
      <w:r>
        <w:rPr>
          <w:rFonts w:hint="default" w:ascii="Times New Roman" w:hAnsi="Times New Roman" w:cs="Times New Roman"/>
          <w:b/>
          <w:color w:val="000000"/>
          <w:sz w:val="24"/>
          <w:szCs w:val="24"/>
        </w:rPr>
        <w:tab/>
      </w:r>
    </w:p>
    <w:p>
      <w:pPr>
        <w:tabs>
          <w:tab w:val="left" w:pos="5805"/>
        </w:tabs>
        <w:spacing w:after="0"/>
        <w:rPr>
          <w:rFonts w:hint="default" w:ascii="Times New Roman" w:hAnsi="Times New Roman" w:cs="Times New Roman"/>
          <w:sz w:val="24"/>
          <w:szCs w:val="24"/>
        </w:rPr>
        <w:sectPr>
          <w:pgSz w:w="16383" w:h="11906" w:orient="landscape"/>
          <w:pgMar w:top="1134" w:right="850" w:bottom="0" w:left="1701" w:header="720" w:footer="720" w:gutter="0"/>
          <w:cols w:space="720" w:num="1"/>
        </w:sectPr>
      </w:pPr>
    </w:p>
    <w:bookmarkEnd w:id="8"/>
    <w:p>
      <w:pPr>
        <w:spacing w:after="0"/>
        <w:ind w:left="120"/>
        <w:rPr>
          <w:rFonts w:hint="default" w:ascii="Times New Roman" w:hAnsi="Times New Roman" w:cs="Times New Roman"/>
          <w:b/>
          <w:color w:val="000000"/>
          <w:sz w:val="24"/>
          <w:szCs w:val="24"/>
        </w:rPr>
      </w:pPr>
      <w:bookmarkStart w:id="9" w:name="block-14401401"/>
    </w:p>
    <w:p>
      <w:pPr>
        <w:spacing w:after="0"/>
        <w:ind w:left="120"/>
        <w:rPr>
          <w:rFonts w:hint="default" w:ascii="Times New Roman" w:hAnsi="Times New Roman" w:cs="Times New Roman"/>
          <w:b/>
          <w:color w:val="000000"/>
          <w:sz w:val="24"/>
          <w:szCs w:val="24"/>
          <w:lang w:val="ru-RU"/>
        </w:rPr>
      </w:pPr>
      <w:r>
        <w:rPr>
          <w:rFonts w:hint="default" w:ascii="Times New Roman" w:hAnsi="Times New Roman" w:cs="Times New Roman"/>
          <w:b/>
          <w:color w:val="000000"/>
          <w:sz w:val="24"/>
          <w:szCs w:val="24"/>
          <w:lang w:val="ru-RU"/>
        </w:rPr>
        <w:t>ПОУРОЧНОЕ ПЛАНИРОВАНИЕ</w:t>
      </w: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7"/>
        <w:gridCol w:w="3808"/>
        <w:gridCol w:w="992"/>
        <w:gridCol w:w="1417"/>
        <w:gridCol w:w="1418"/>
        <w:gridCol w:w="1417"/>
        <w:gridCol w:w="8"/>
        <w:gridCol w:w="15"/>
        <w:gridCol w:w="45"/>
        <w:gridCol w:w="1633"/>
        <w:gridCol w:w="26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3808"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Тема урока </w:t>
            </w:r>
          </w:p>
          <w:p>
            <w:pPr>
              <w:spacing w:after="0"/>
              <w:ind w:left="135"/>
              <w:rPr>
                <w:rFonts w:hint="default" w:ascii="Times New Roman" w:hAnsi="Times New Roman" w:cs="Times New Roman"/>
                <w:sz w:val="24"/>
                <w:szCs w:val="24"/>
              </w:rPr>
            </w:pPr>
          </w:p>
        </w:tc>
        <w:tc>
          <w:tcPr>
            <w:tcW w:w="3827" w:type="dxa"/>
            <w:gridSpan w:val="3"/>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3118" w:type="dxa"/>
            <w:gridSpan w:val="5"/>
            <w:vMerge w:val="restart"/>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b/>
                <w:color w:val="000000"/>
                <w:sz w:val="24"/>
                <w:szCs w:val="24"/>
              </w:rPr>
              <w:t>Дата изучения</w:t>
            </w:r>
          </w:p>
          <w:p>
            <w:pPr>
              <w:spacing w:after="0"/>
              <w:ind w:left="135"/>
              <w:jc w:val="center"/>
              <w:rPr>
                <w:rFonts w:hint="default" w:ascii="Times New Roman" w:hAnsi="Times New Roman" w:cs="Times New Roman"/>
                <w:sz w:val="24"/>
                <w:szCs w:val="24"/>
              </w:rPr>
            </w:pPr>
          </w:p>
        </w:tc>
        <w:tc>
          <w:tcPr>
            <w:tcW w:w="2600"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5" w:hRule="atLeast"/>
          <w:tblCellSpacing w:w="0" w:type="dxa"/>
        </w:trPr>
        <w:tc>
          <w:tcPr>
            <w:tcW w:w="687" w:type="dxa"/>
            <w:vMerge w:val="continue"/>
            <w:tcMar>
              <w:top w:w="50" w:type="dxa"/>
              <w:left w:w="100" w:type="dxa"/>
            </w:tcMar>
          </w:tcPr>
          <w:p>
            <w:pPr>
              <w:rPr>
                <w:rFonts w:hint="default" w:ascii="Times New Roman" w:hAnsi="Times New Roman" w:cs="Times New Roman"/>
                <w:sz w:val="24"/>
                <w:szCs w:val="24"/>
              </w:rPr>
            </w:pPr>
          </w:p>
        </w:tc>
        <w:tc>
          <w:tcPr>
            <w:tcW w:w="3808" w:type="dxa"/>
            <w:vMerge w:val="continue"/>
            <w:tcMar>
              <w:top w:w="50" w:type="dxa"/>
              <w:left w:w="100" w:type="dxa"/>
            </w:tcMar>
          </w:tcPr>
          <w:p>
            <w:pPr>
              <w:rPr>
                <w:rFonts w:hint="default" w:ascii="Times New Roman" w:hAnsi="Times New Roman" w:cs="Times New Roman"/>
                <w:sz w:val="24"/>
                <w:szCs w:val="24"/>
              </w:rPr>
            </w:pPr>
          </w:p>
        </w:tc>
        <w:tc>
          <w:tcPr>
            <w:tcW w:w="99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417"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Контр работы </w:t>
            </w:r>
          </w:p>
          <w:p>
            <w:pPr>
              <w:spacing w:after="0"/>
              <w:ind w:left="135"/>
              <w:rPr>
                <w:rFonts w:hint="default" w:ascii="Times New Roman" w:hAnsi="Times New Roman" w:cs="Times New Roman"/>
                <w:sz w:val="24"/>
                <w:szCs w:val="24"/>
              </w:rPr>
            </w:pPr>
          </w:p>
        </w:tc>
        <w:tc>
          <w:tcPr>
            <w:tcW w:w="1418"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Практ</w:t>
            </w:r>
            <w:bookmarkStart w:id="14" w:name="_GoBack"/>
            <w:bookmarkEnd w:id="14"/>
            <w:r>
              <w:rPr>
                <w:rFonts w:hint="default" w:ascii="Times New Roman" w:hAnsi="Times New Roman" w:cs="Times New Roman"/>
                <w:b/>
                <w:color w:val="000000"/>
                <w:sz w:val="24"/>
                <w:szCs w:val="24"/>
              </w:rPr>
              <w:t xml:space="preserve"> работы </w:t>
            </w:r>
          </w:p>
          <w:p>
            <w:pPr>
              <w:spacing w:after="0"/>
              <w:ind w:left="135"/>
              <w:rPr>
                <w:rFonts w:hint="default" w:ascii="Times New Roman" w:hAnsi="Times New Roman" w:cs="Times New Roman"/>
                <w:sz w:val="24"/>
                <w:szCs w:val="24"/>
              </w:rPr>
            </w:pPr>
          </w:p>
        </w:tc>
        <w:tc>
          <w:tcPr>
            <w:tcW w:w="3118" w:type="dxa"/>
            <w:gridSpan w:val="5"/>
            <w:vMerge w:val="continue"/>
            <w:tcBorders>
              <w:bottom w:val="single" w:color="auto" w:sz="4" w:space="0"/>
            </w:tcBorders>
            <w:tcMar>
              <w:top w:w="50" w:type="dxa"/>
              <w:left w:w="100" w:type="dxa"/>
            </w:tcMar>
          </w:tcPr>
          <w:p>
            <w:pPr>
              <w:rPr>
                <w:rFonts w:hint="default" w:ascii="Times New Roman" w:hAnsi="Times New Roman" w:cs="Times New Roman"/>
                <w:sz w:val="24"/>
                <w:szCs w:val="24"/>
              </w:rPr>
            </w:pPr>
          </w:p>
        </w:tc>
        <w:tc>
          <w:tcPr>
            <w:tcW w:w="2600" w:type="dxa"/>
            <w:vMerge w:val="continue"/>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62" w:hRule="atLeast"/>
          <w:tblCellSpacing w:w="0" w:type="dxa"/>
        </w:trPr>
        <w:tc>
          <w:tcPr>
            <w:tcW w:w="687" w:type="dxa"/>
            <w:vMerge w:val="continue"/>
            <w:tcMar>
              <w:top w:w="50" w:type="dxa"/>
              <w:left w:w="100" w:type="dxa"/>
            </w:tcMar>
          </w:tcPr>
          <w:p>
            <w:pPr>
              <w:rPr>
                <w:rFonts w:hint="default" w:ascii="Times New Roman" w:hAnsi="Times New Roman" w:cs="Times New Roman"/>
                <w:sz w:val="24"/>
                <w:szCs w:val="24"/>
              </w:rPr>
            </w:pPr>
          </w:p>
        </w:tc>
        <w:tc>
          <w:tcPr>
            <w:tcW w:w="3808" w:type="dxa"/>
            <w:vMerge w:val="continue"/>
            <w:tcMar>
              <w:top w:w="50" w:type="dxa"/>
              <w:left w:w="100" w:type="dxa"/>
            </w:tcMar>
          </w:tcPr>
          <w:p>
            <w:pPr>
              <w:rPr>
                <w:rFonts w:hint="default" w:ascii="Times New Roman" w:hAnsi="Times New Roman" w:cs="Times New Roman"/>
                <w:sz w:val="24"/>
                <w:szCs w:val="24"/>
              </w:rPr>
            </w:pPr>
          </w:p>
        </w:tc>
        <w:tc>
          <w:tcPr>
            <w:tcW w:w="992" w:type="dxa"/>
            <w:vMerge w:val="continue"/>
            <w:tcMar>
              <w:top w:w="50" w:type="dxa"/>
              <w:left w:w="100" w:type="dxa"/>
            </w:tcMar>
            <w:vAlign w:val="center"/>
          </w:tcPr>
          <w:p>
            <w:pPr>
              <w:spacing w:after="0"/>
              <w:ind w:left="135"/>
              <w:rPr>
                <w:rFonts w:hint="default" w:ascii="Times New Roman" w:hAnsi="Times New Roman" w:cs="Times New Roman"/>
                <w:b/>
                <w:color w:val="000000"/>
                <w:sz w:val="24"/>
                <w:szCs w:val="24"/>
              </w:rPr>
            </w:pPr>
          </w:p>
        </w:tc>
        <w:tc>
          <w:tcPr>
            <w:tcW w:w="1417" w:type="dxa"/>
            <w:vMerge w:val="continue"/>
            <w:tcMar>
              <w:top w:w="50" w:type="dxa"/>
              <w:left w:w="100" w:type="dxa"/>
            </w:tcMar>
            <w:vAlign w:val="center"/>
          </w:tcPr>
          <w:p>
            <w:pPr>
              <w:spacing w:after="0"/>
              <w:ind w:left="135"/>
              <w:rPr>
                <w:rFonts w:hint="default" w:ascii="Times New Roman" w:hAnsi="Times New Roman" w:cs="Times New Roman"/>
                <w:b/>
                <w:color w:val="000000"/>
                <w:sz w:val="24"/>
                <w:szCs w:val="24"/>
              </w:rPr>
            </w:pPr>
          </w:p>
        </w:tc>
        <w:tc>
          <w:tcPr>
            <w:tcW w:w="1418" w:type="dxa"/>
            <w:vMerge w:val="continue"/>
            <w:tcMar>
              <w:top w:w="50" w:type="dxa"/>
              <w:left w:w="100" w:type="dxa"/>
            </w:tcMar>
            <w:vAlign w:val="center"/>
          </w:tcPr>
          <w:p>
            <w:pPr>
              <w:spacing w:after="0"/>
              <w:ind w:left="135"/>
              <w:rPr>
                <w:rFonts w:hint="default" w:ascii="Times New Roman" w:hAnsi="Times New Roman" w:cs="Times New Roman"/>
                <w:b/>
                <w:color w:val="000000"/>
                <w:sz w:val="24"/>
                <w:szCs w:val="24"/>
              </w:rPr>
            </w:pPr>
          </w:p>
        </w:tc>
        <w:tc>
          <w:tcPr>
            <w:tcW w:w="1417" w:type="dxa"/>
            <w:tcBorders>
              <w:top w:val="single" w:color="auto" w:sz="4" w:space="0"/>
              <w:right w:val="single" w:color="auto" w:sz="4" w:space="0"/>
            </w:tcBorders>
            <w:tcMar>
              <w:top w:w="50" w:type="dxa"/>
              <w:left w:w="100" w:type="dxa"/>
            </w:tcMar>
          </w:tcPr>
          <w:p>
            <w:pP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По плану</w:t>
            </w:r>
          </w:p>
        </w:tc>
        <w:tc>
          <w:tcPr>
            <w:tcW w:w="1701" w:type="dxa"/>
            <w:gridSpan w:val="4"/>
            <w:tcBorders>
              <w:top w:val="single" w:color="auto" w:sz="4" w:space="0"/>
              <w:left w:val="single" w:color="auto" w:sz="4" w:space="0"/>
            </w:tcBorders>
          </w:tcPr>
          <w:p>
            <w:pP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По факту</w:t>
            </w:r>
          </w:p>
        </w:tc>
        <w:tc>
          <w:tcPr>
            <w:tcW w:w="2600" w:type="dxa"/>
            <w:vMerge w:val="continue"/>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14040" w:type="dxa"/>
            <w:gridSpan w:val="11"/>
            <w:tcMar>
              <w:top w:w="50" w:type="dxa"/>
              <w:left w:w="100" w:type="dxa"/>
            </w:tcMar>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 полугодие (32ч.)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1-2</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Эволюция и методы её изучения</w:t>
            </w:r>
          </w:p>
        </w:tc>
        <w:tc>
          <w:tcPr>
            <w:tcW w:w="99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2 </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lang w:val="ru-RU"/>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 xml:space="preserve">ресурсы </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"https://m.edsoo.ru/863ea20e"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w:t>
            </w:r>
            <w:r>
              <w:rPr>
                <w:rFonts w:hint="default" w:ascii="Times New Roman" w:hAnsi="Times New Roman" w:cs="Times New Roman"/>
                <w:color w:val="0000FF"/>
                <w:sz w:val="24"/>
                <w:szCs w:val="24"/>
                <w:u w:val="single"/>
                <w:lang w:val="ru-RU"/>
              </w:rPr>
              <w:t>20</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3-4</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История развития представлений об эволюции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"https://m.edsoo.ru/863e9570"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9570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5-6</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Микроэволюция</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"https://m.edsoo.ru/863e9c1e"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lang w:val="ru-RU"/>
              </w:rPr>
              <w:t>1</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7-8</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"https://m.edsoo.ru/863e99c6"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99</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9-10</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Движущие силы (элементарные факторы) эволюции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"https://m.edsoo.ru/863e9da4"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da</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11-12</w:t>
            </w:r>
          </w:p>
        </w:tc>
        <w:tc>
          <w:tcPr>
            <w:tcW w:w="3808" w:type="dxa"/>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на тему: «Популяция и движущие силы эволюции»</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Естественный отбор и его формы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"https://m.edsoo.ru/863e9ed0"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ed</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13-14</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Результаты эволюции: приспособленность организмов и видообразование. </w:t>
            </w:r>
            <w:r>
              <w:rPr>
                <w:rFonts w:hint="default" w:ascii="Times New Roman" w:hAnsi="Times New Roman" w:cs="Times New Roman"/>
                <w:color w:val="000000"/>
                <w:sz w:val="24"/>
                <w:szCs w:val="24"/>
              </w:rPr>
              <w:t>Лабораторная работа № 2 «Описание приспособленности организма и её относительного характера»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"https://m.edsoo.ru/863e9fde"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fde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15-16</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Направления и пути макроэволюции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"https://m.edsoo.ru/863e9c1e"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lang w:val="ru-RU"/>
              </w:rPr>
              <w:t>1</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17-18</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Необратимость эволюции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19-20</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История жизни на Земле и методы её изучения</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21-22</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Гипотезы происхождения жизни на Земле</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"https://m.edsoo.ru/863ea5a6"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23-24</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Развитие жизни на Земле по эрам и периодам</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"https://m.edsoo.ru/863ea6be"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rPr>
              <w:t>be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25-26</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"https://m.edsoo.ru/863ea8bc"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bc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27-28</w:t>
            </w:r>
          </w:p>
        </w:tc>
        <w:tc>
          <w:tcPr>
            <w:tcW w:w="3808" w:type="dxa"/>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«Развитие жизни на Земле»</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Современная система органического мира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"https://m.edsoo.ru/863ea48e"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w:t>
            </w:r>
            <w:r>
              <w:rPr>
                <w:rFonts w:hint="default" w:ascii="Times New Roman" w:hAnsi="Times New Roman" w:cs="Times New Roman"/>
                <w:color w:val="0000FF"/>
                <w:sz w:val="24"/>
                <w:szCs w:val="24"/>
                <w:u w:val="single"/>
                <w:lang w:val="ru-RU"/>
              </w:rPr>
              <w:t>48</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29-30</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Эволюция человека (антропогенез)</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"https://m.edsoo.ru/863eac2c"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eac</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31-32</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Движущие силы (факторы) антропогенеза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w:t>
            </w:r>
          </w:p>
          <w:p>
            <w:pPr>
              <w:spacing w:after="0"/>
              <w:ind w:left="135"/>
              <w:jc w:val="center"/>
              <w:rPr>
                <w:rFonts w:hint="default" w:ascii="Times New Roman" w:hAnsi="Times New Roman" w:cs="Times New Roman"/>
                <w:sz w:val="24"/>
                <w:szCs w:val="24"/>
              </w:rPr>
            </w:pP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"https://m.edsoo.ru/863ead44"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ead</w:t>
            </w:r>
            <w:r>
              <w:rPr>
                <w:rFonts w:hint="default" w:ascii="Times New Roman" w:hAnsi="Times New Roman" w:cs="Times New Roman"/>
                <w:color w:val="0000FF"/>
                <w:sz w:val="24"/>
                <w:szCs w:val="24"/>
                <w:u w:val="single"/>
                <w:lang w:val="ru-RU"/>
              </w:rPr>
              <w:t>44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9" w:type="dxa"/>
            <w:gridSpan w:val="6"/>
            <w:tcBorders>
              <w:right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2 полугодие(36ч.)</w:t>
            </w:r>
          </w:p>
        </w:tc>
        <w:tc>
          <w:tcPr>
            <w:tcW w:w="4301" w:type="dxa"/>
            <w:gridSpan w:val="5"/>
            <w:tcBorders>
              <w:left w:val="single" w:color="auto" w:sz="4" w:space="0"/>
            </w:tcBorders>
            <w:vAlign w:val="center"/>
          </w:tcPr>
          <w:p>
            <w:pPr>
              <w:spacing w:after="0"/>
              <w:jc w:val="center"/>
              <w:rPr>
                <w:rFonts w:hint="default" w:ascii="Times New Roman" w:hAnsi="Times New Roman" w:cs="Times New Roman"/>
                <w:color w:val="000000"/>
                <w:sz w:val="24"/>
                <w:szCs w:val="24"/>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33-34</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Основные стадии эволюции человека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35-36</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Человеческие расы и природные адаптации человека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"https://m.edsoo.ru/863eaea2"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eaea</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37-38</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Резервный урок. Обобщение по теме «Возникновение и развитие жизни на Земле»</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39-40</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Экология как наука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41-42</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Среды обитания и экологические факторы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"https://m.edsoo.ru/863eafec"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eafec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43-44</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41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701"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"https://m.edsoo.ru/863eb10e"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w:t>
            </w:r>
            <w:r>
              <w:rPr>
                <w:rFonts w:hint="default" w:ascii="Times New Roman" w:hAnsi="Times New Roman" w:cs="Times New Roman"/>
                <w:color w:val="0000FF"/>
                <w:sz w:val="24"/>
                <w:szCs w:val="24"/>
                <w:u w:val="single"/>
                <w:lang w:val="ru-RU"/>
              </w:rPr>
              <w:t>10</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45-46</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Биотические факторы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40"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78"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"https://m.edsoo.ru/863eb348"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w:t>
            </w:r>
            <w:r>
              <w:rPr>
                <w:rFonts w:hint="default" w:ascii="Times New Roman" w:hAnsi="Times New Roman" w:cs="Times New Roman"/>
                <w:color w:val="0000FF"/>
                <w:sz w:val="24"/>
                <w:szCs w:val="24"/>
                <w:u w:val="single"/>
                <w:lang w:val="ru-RU"/>
              </w:rPr>
              <w:t>348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47-48</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Экологические характеристики популяции. Практическая работа № 2 «Подсчёт плотности популяций разных видов растений»</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440"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78"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49-50</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Сообщества организмов — биоценоз</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40"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78"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"https://m.edsoo.ru/863eb46a"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w:t>
            </w:r>
            <w:r>
              <w:rPr>
                <w:rFonts w:hint="default" w:ascii="Times New Roman" w:hAnsi="Times New Roman" w:cs="Times New Roman"/>
                <w:color w:val="0000FF"/>
                <w:sz w:val="24"/>
                <w:szCs w:val="24"/>
                <w:u w:val="single"/>
                <w:lang w:val="ru-RU"/>
              </w:rPr>
              <w:t>46</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51-52</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Экологические системы (экосистемы)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40"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78"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"https://m.edsoo.ru/863eb46a"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w:t>
            </w:r>
            <w:r>
              <w:rPr>
                <w:rFonts w:hint="default" w:ascii="Times New Roman" w:hAnsi="Times New Roman" w:cs="Times New Roman"/>
                <w:color w:val="0000FF"/>
                <w:sz w:val="24"/>
                <w:szCs w:val="24"/>
                <w:u w:val="single"/>
                <w:lang w:val="ru-RU"/>
              </w:rPr>
              <w:t>46</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53-54</w:t>
            </w:r>
          </w:p>
        </w:tc>
        <w:tc>
          <w:tcPr>
            <w:tcW w:w="3808" w:type="dxa"/>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 « Абиотические и Биотические факторы»</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Основные показатели экосистемы. Экологические пирамиды. </w:t>
            </w:r>
            <w:r>
              <w:rPr>
                <w:rFonts w:hint="default" w:ascii="Times New Roman" w:hAnsi="Times New Roman" w:cs="Times New Roman"/>
                <w:color w:val="000000"/>
                <w:sz w:val="24"/>
                <w:szCs w:val="24"/>
              </w:rPr>
              <w:t>Свойства экосистем. Сукцессия</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40"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78"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"https://m.edsoo.ru/863eb5fa"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fa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55-56</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Природные экосистемы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2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93"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57-58</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Антропогенные экосистемы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2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93"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59-60</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Биосфера — глобальная экосистема Земли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25"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93"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"https://m.edsoo.ru/863ebb5e"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ebb</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61-62</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rPr>
              <w:t>Закономерности существования биосферы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85" w:type="dxa"/>
            <w:gridSpan w:val="4"/>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3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"https://m.edsoo.ru/863ebd16"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ebd</w:t>
            </w:r>
            <w:r>
              <w:rPr>
                <w:rFonts w:hint="default" w:ascii="Times New Roman" w:hAnsi="Times New Roman" w:cs="Times New Roman"/>
                <w:color w:val="0000FF"/>
                <w:sz w:val="24"/>
                <w:szCs w:val="24"/>
                <w:u w:val="single"/>
                <w:lang w:val="ru-RU"/>
              </w:rPr>
              <w:t>16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63-64</w:t>
            </w:r>
          </w:p>
        </w:tc>
        <w:tc>
          <w:tcPr>
            <w:tcW w:w="3808"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Человечество в биосфере Земли</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85" w:type="dxa"/>
            <w:gridSpan w:val="4"/>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3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65-66</w:t>
            </w:r>
          </w:p>
        </w:tc>
        <w:tc>
          <w:tcPr>
            <w:tcW w:w="3808" w:type="dxa"/>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на тему : « Антропогенные факторы. Биосфера»</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Сосуществование природы и человечества</w:t>
            </w:r>
          </w:p>
        </w:tc>
        <w:tc>
          <w:tcPr>
            <w:tcW w:w="992" w:type="dxa"/>
            <w:tcMar>
              <w:top w:w="50" w:type="dxa"/>
              <w:left w:w="100" w:type="dxa"/>
            </w:tcMar>
          </w:tcPr>
          <w:p>
            <w:pPr>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1</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w:t>
            </w:r>
          </w:p>
        </w:tc>
        <w:tc>
          <w:tcPr>
            <w:tcW w:w="1485" w:type="dxa"/>
            <w:gridSpan w:val="4"/>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p>
        </w:tc>
        <w:tc>
          <w:tcPr>
            <w:tcW w:w="1633" w:type="dxa"/>
            <w:tcBorders>
              <w:left w:val="single" w:color="auto" w:sz="4" w:space="0"/>
            </w:tcBorders>
            <w:vAlign w:val="center"/>
          </w:tcPr>
          <w:p>
            <w:pPr>
              <w:spacing w:after="0"/>
              <w:ind w:left="135"/>
              <w:rPr>
                <w:rFonts w:hint="default" w:ascii="Times New Roman" w:hAnsi="Times New Roman" w:cs="Times New Roman"/>
                <w:sz w:val="24"/>
                <w:szCs w:val="24"/>
                <w:lang w:val="ru-RU"/>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"https://m.edsoo.ru/863eba1e"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eba</w:t>
            </w:r>
            <w:r>
              <w:rPr>
                <w:rFonts w:hint="default" w:ascii="Times New Roman" w:hAnsi="Times New Roman" w:cs="Times New Roman"/>
                <w:color w:val="0000FF"/>
                <w:sz w:val="24"/>
                <w:szCs w:val="24"/>
                <w:u w:val="single"/>
                <w:lang w:val="ru-RU"/>
              </w:rPr>
              <w:t>1</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pPr>
              <w:spacing w:after="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67-68</w:t>
            </w:r>
          </w:p>
        </w:tc>
        <w:tc>
          <w:tcPr>
            <w:tcW w:w="3808"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Резервный урок. Обобщение темы «Сообщества и экологические системы»</w:t>
            </w:r>
          </w:p>
        </w:tc>
        <w:tc>
          <w:tcPr>
            <w:tcW w:w="992" w:type="dxa"/>
            <w:tcMar>
              <w:top w:w="50" w:type="dxa"/>
              <w:left w:w="100" w:type="dxa"/>
            </w:tcMar>
          </w:tcPr>
          <w:p>
            <w:pPr>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2</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p>
        </w:tc>
        <w:tc>
          <w:tcPr>
            <w:tcW w:w="1485" w:type="dxa"/>
            <w:gridSpan w:val="4"/>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63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2600" w:type="dxa"/>
            <w:tcMar>
              <w:top w:w="50" w:type="dxa"/>
              <w:left w:w="100" w:type="dxa"/>
            </w:tcMar>
            <w:vAlign w:val="center"/>
          </w:tcPr>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95"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68</w:t>
            </w:r>
          </w:p>
        </w:tc>
        <w:tc>
          <w:tcPr>
            <w:tcW w:w="1417"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41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2.5 </w:t>
            </w:r>
          </w:p>
        </w:tc>
        <w:tc>
          <w:tcPr>
            <w:tcW w:w="5718" w:type="dxa"/>
            <w:gridSpan w:val="6"/>
            <w:tcMar>
              <w:top w:w="50" w:type="dxa"/>
              <w:left w:w="100" w:type="dxa"/>
            </w:tcMar>
            <w:vAlign w:val="center"/>
          </w:tcPr>
          <w:p>
            <w:pPr>
              <w:rPr>
                <w:rFonts w:hint="default" w:ascii="Times New Roman" w:hAnsi="Times New Roman" w:cs="Times New Roman"/>
                <w:sz w:val="24"/>
                <w:szCs w:val="24"/>
              </w:rPr>
            </w:pPr>
          </w:p>
        </w:tc>
      </w:tr>
    </w:tbl>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bookmarkEnd w:id="9"/>
    <w:p>
      <w:pPr>
        <w:spacing w:after="0" w:line="240" w:lineRule="auto"/>
        <w:ind w:left="120"/>
        <w:rPr>
          <w:rFonts w:hint="default" w:ascii="Times New Roman" w:hAnsi="Times New Roman" w:cs="Times New Roman"/>
          <w:sz w:val="24"/>
          <w:szCs w:val="24"/>
        </w:rPr>
      </w:pPr>
      <w:bookmarkStart w:id="10" w:name="block-14401402"/>
      <w:r>
        <w:rPr>
          <w:rFonts w:hint="default" w:ascii="Times New Roman" w:hAnsi="Times New Roman" w:cs="Times New Roman"/>
          <w:b/>
          <w:color w:val="000000"/>
          <w:sz w:val="24"/>
          <w:szCs w:val="24"/>
        </w:rPr>
        <w:t>УЧЕБНО-МЕТОДИЧЕСКОЕ ОБЕСПЕЧЕНИЕ ОБРАЗОВАТЕЛЬНОГО ПРОЦЕССА</w:t>
      </w:r>
    </w:p>
    <w:p>
      <w:pPr>
        <w:spacing w:after="0" w:line="240" w:lineRule="auto"/>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ОБЯЗАТЕЛЬНЫЕ УЧЕБНЫЕ МАТЕРИАЛЫ ДЛЯ УЧЕНИКА</w:t>
      </w:r>
    </w:p>
    <w:p>
      <w:pPr>
        <w:spacing w:after="0" w:line="240" w:lineRule="auto"/>
        <w:ind w:left="120"/>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w:t>
      </w:r>
      <w:bookmarkStart w:id="11" w:name="1afc3992-2479-4825-97e8-55faa1aba9ed"/>
      <w:r>
        <w:rPr>
          <w:rFonts w:hint="default" w:ascii="Times New Roman" w:hAnsi="Times New Roman" w:cs="Times New Roman"/>
          <w:color w:val="000000"/>
          <w:sz w:val="24"/>
          <w:szCs w:val="24"/>
          <w:lang w:val="ru-RU"/>
        </w:rPr>
        <w:t xml:space="preserve">• Биология, 11 класс/ Пасечник В.В., Каменский А.А., Рубцов </w:t>
      </w:r>
      <w:r>
        <w:rPr>
          <w:rFonts w:hint="default" w:ascii="Times New Roman" w:hAnsi="Times New Roman" w:cs="Times New Roman"/>
          <w:color w:val="000000"/>
          <w:sz w:val="24"/>
          <w:szCs w:val="24"/>
        </w:rPr>
        <w:t>A</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M</w:t>
      </w:r>
      <w:r>
        <w:rPr>
          <w:rFonts w:hint="default" w:ascii="Times New Roman" w:hAnsi="Times New Roman" w:cs="Times New Roman"/>
          <w:color w:val="000000"/>
          <w:sz w:val="24"/>
          <w:szCs w:val="24"/>
          <w:lang w:val="ru-RU"/>
        </w:rPr>
        <w:t xml:space="preserve">. и другие /Под ред. </w:t>
      </w:r>
      <w:r>
        <w:rPr>
          <w:rFonts w:hint="default" w:ascii="Times New Roman" w:hAnsi="Times New Roman" w:cs="Times New Roman"/>
          <w:color w:val="000000"/>
          <w:sz w:val="24"/>
          <w:szCs w:val="24"/>
        </w:rPr>
        <w:t>Пасечника В.В., Акционерное общество «Издательство «Просвещение»</w:t>
      </w:r>
      <w:bookmarkEnd w:id="11"/>
      <w:r>
        <w:rPr>
          <w:rFonts w:hint="default" w:ascii="Times New Roman" w:hAnsi="Times New Roman" w:cs="Times New Roman"/>
          <w:color w:val="000000"/>
          <w:sz w:val="24"/>
          <w:szCs w:val="24"/>
        </w:rPr>
        <w:t>‌​</w:t>
      </w: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МЕТОДИЧЕСКИЕ МАТЕРИАЛЫ ДЛЯ УЧИТЕЛЯ</w:t>
      </w: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​‌Биология, 10-11 классы/ Захаров В.Б., Романова Н.И., Захарова Е.Т.; под редакцией Криксунова Е.А., Общество с ограниченной ответственностью «Русское слово - учебник»</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 Биология, 11 класс/ Беляев Д.К., Бородин П.М., Дымшиц Г.М. и другие; под редакцией Беляева Д.К., Дымшица Г.М., Акционерное общество «Издательство «Просвещение»</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 Биология, 11 класс/ Каменский А.А., Касперская Е.К., Сивоглазов В.И., Акционерное общество «Издательство «Просвещение»</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 Биология, 11 класс/ Пасечник В.В., Каменский А.А., Рубцов </w:t>
      </w:r>
      <w:r>
        <w:rPr>
          <w:rFonts w:hint="default" w:ascii="Times New Roman" w:hAnsi="Times New Roman" w:cs="Times New Roman"/>
          <w:color w:val="000000"/>
          <w:sz w:val="24"/>
          <w:szCs w:val="24"/>
        </w:rPr>
        <w:t>A</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M</w:t>
      </w:r>
      <w:r>
        <w:rPr>
          <w:rFonts w:hint="default" w:ascii="Times New Roman" w:hAnsi="Times New Roman" w:cs="Times New Roman"/>
          <w:color w:val="000000"/>
          <w:sz w:val="24"/>
          <w:szCs w:val="24"/>
          <w:lang w:val="ru-RU"/>
        </w:rPr>
        <w:t>. и другие /Под ред. Пасечника В.В., Акционерное общество «Издательство «Просвещение»</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 Биология, 11 класс/ Пономарёва И.Н., Корнилова О.А., Лощилина Т.Е. и другие; под редакцией Пономарёвой И.Н., Общество с ограниченной ответственностью </w:t>
      </w:r>
      <w:r>
        <w:rPr>
          <w:rFonts w:hint="default" w:ascii="Times New Roman" w:hAnsi="Times New Roman" w:cs="Times New Roman"/>
          <w:color w:val="000000"/>
          <w:sz w:val="24"/>
          <w:szCs w:val="24"/>
        </w:rPr>
        <w:t>Издательский центр «ВЕНТАНА-ГРАФ»; Акционерное общество «Издательство «Просвещение»</w:t>
      </w:r>
      <w:r>
        <w:rPr>
          <w:rFonts w:hint="default" w:ascii="Times New Roman" w:hAnsi="Times New Roman" w:cs="Times New Roman"/>
          <w:sz w:val="24"/>
          <w:szCs w:val="24"/>
        </w:rPr>
        <w:br w:type="textWrapping"/>
      </w:r>
      <w:bookmarkStart w:id="12" w:name="067ab85e-d001-4ef1-a68a-3a188c1c3fcd"/>
      <w:r>
        <w:rPr>
          <w:rFonts w:hint="default" w:ascii="Times New Roman" w:hAnsi="Times New Roman" w:cs="Times New Roman"/>
          <w:color w:val="000000"/>
          <w:sz w:val="24"/>
          <w:szCs w:val="24"/>
        </w:rPr>
        <w:t xml:space="preserve"> • Биология. </w:t>
      </w:r>
      <w:r>
        <w:rPr>
          <w:rFonts w:hint="default" w:ascii="Times New Roman" w:hAnsi="Times New Roman" w:cs="Times New Roman"/>
          <w:color w:val="000000"/>
          <w:sz w:val="24"/>
          <w:szCs w:val="24"/>
          <w:lang w:val="ru-RU"/>
        </w:rPr>
        <w:t>Биологические системы и процессы, 11 класс/ Теремов А.В., Петросова Р.А., Общество с ограниченной ответственностью «Издательство ВЛАДОС»; Общество с ограниченной ответственностью «Издательский центр ВЛАДОС»</w:t>
      </w:r>
      <w:bookmarkEnd w:id="12"/>
      <w:r>
        <w:rPr>
          <w:rFonts w:hint="default" w:ascii="Times New Roman" w:hAnsi="Times New Roman" w:cs="Times New Roman"/>
          <w:color w:val="000000"/>
          <w:sz w:val="24"/>
          <w:szCs w:val="24"/>
          <w:lang w:val="ru-RU"/>
        </w:rPr>
        <w:t>‌​</w:t>
      </w:r>
    </w:p>
    <w:p>
      <w:pPr>
        <w:spacing w:after="0" w:line="240" w:lineRule="auto"/>
        <w:ind w:left="120"/>
        <w:rPr>
          <w:rFonts w:hint="default" w:ascii="Times New Roman" w:hAnsi="Times New Roman" w:cs="Times New Roman"/>
          <w:sz w:val="24"/>
          <w:szCs w:val="24"/>
          <w:lang w:val="ru-RU"/>
        </w:rPr>
      </w:pP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ЦИФРОВЫЕ ОБРАЗОВАТЕЛЬНЫЕ РЕСУРСЫ И РЕСУРСЫ СЕТИ ИНТЕРНЕТ</w:t>
      </w:r>
    </w:p>
    <w:p>
      <w:pPr>
        <w:spacing w:after="0" w:line="24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r>
        <w:rPr>
          <w:rFonts w:hint="default" w:ascii="Times New Roman" w:hAnsi="Times New Roman" w:cs="Times New Roman"/>
          <w:color w:val="333333"/>
          <w:sz w:val="24"/>
          <w:szCs w:val="24"/>
          <w:lang w:val="ru-RU"/>
        </w:rPr>
        <w:t>​‌</w:t>
      </w:r>
      <w:r>
        <w:rPr>
          <w:rFonts w:hint="default" w:ascii="Times New Roman" w:hAnsi="Times New Roman" w:cs="Times New Roman"/>
          <w:color w:val="000000"/>
          <w:sz w:val="24"/>
          <w:szCs w:val="24"/>
        </w:rPr>
        <w:t>https</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m</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edsoo</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ru</w:t>
      </w:r>
      <w:r>
        <w:rPr>
          <w:rFonts w:hint="default" w:ascii="Times New Roman" w:hAnsi="Times New Roman" w:cs="Times New Roman"/>
          <w:color w:val="000000"/>
          <w:sz w:val="24"/>
          <w:szCs w:val="24"/>
          <w:lang w:val="ru-RU"/>
        </w:rPr>
        <w:t>/863</w:t>
      </w:r>
      <w:r>
        <w:rPr>
          <w:rFonts w:hint="default" w:ascii="Times New Roman" w:hAnsi="Times New Roman" w:cs="Times New Roman"/>
          <w:color w:val="000000"/>
          <w:sz w:val="24"/>
          <w:szCs w:val="24"/>
        </w:rPr>
        <w:t>e</w:t>
      </w:r>
      <w:r>
        <w:rPr>
          <w:rFonts w:hint="default" w:ascii="Times New Roman" w:hAnsi="Times New Roman" w:cs="Times New Roman"/>
          <w:color w:val="000000"/>
          <w:sz w:val="24"/>
          <w:szCs w:val="24"/>
          <w:lang w:val="ru-RU"/>
        </w:rPr>
        <w:t>674</w:t>
      </w:r>
      <w:r>
        <w:rPr>
          <w:rFonts w:hint="default" w:ascii="Times New Roman" w:hAnsi="Times New Roman" w:cs="Times New Roman"/>
          <w:color w:val="000000"/>
          <w:sz w:val="24"/>
          <w:szCs w:val="24"/>
        </w:rPr>
        <w:t>e</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https</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infourok</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ru</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ysclid</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lmaf</w:t>
      </w:r>
      <w:r>
        <w:rPr>
          <w:rFonts w:hint="default" w:ascii="Times New Roman" w:hAnsi="Times New Roman" w:cs="Times New Roman"/>
          <w:color w:val="000000"/>
          <w:sz w:val="24"/>
          <w:szCs w:val="24"/>
          <w:lang w:val="ru-RU"/>
        </w:rPr>
        <w:t>9</w:t>
      </w:r>
      <w:r>
        <w:rPr>
          <w:rFonts w:hint="default" w:ascii="Times New Roman" w:hAnsi="Times New Roman" w:cs="Times New Roman"/>
          <w:color w:val="000000"/>
          <w:sz w:val="24"/>
          <w:szCs w:val="24"/>
        </w:rPr>
        <w:t>ne</w:t>
      </w:r>
      <w:r>
        <w:rPr>
          <w:rFonts w:hint="default" w:ascii="Times New Roman" w:hAnsi="Times New Roman" w:cs="Times New Roman"/>
          <w:color w:val="000000"/>
          <w:sz w:val="24"/>
          <w:szCs w:val="24"/>
          <w:lang w:val="ru-RU"/>
        </w:rPr>
        <w:t>62</w:t>
      </w:r>
      <w:r>
        <w:rPr>
          <w:rFonts w:hint="default" w:ascii="Times New Roman" w:hAnsi="Times New Roman" w:cs="Times New Roman"/>
          <w:color w:val="000000"/>
          <w:sz w:val="24"/>
          <w:szCs w:val="24"/>
        </w:rPr>
        <w:t>o</w:t>
      </w:r>
      <w:r>
        <w:rPr>
          <w:rFonts w:hint="default" w:ascii="Times New Roman" w:hAnsi="Times New Roman" w:cs="Times New Roman"/>
          <w:color w:val="000000"/>
          <w:sz w:val="24"/>
          <w:szCs w:val="24"/>
          <w:lang w:val="ru-RU"/>
        </w:rPr>
        <w:t>601719551</w:t>
      </w:r>
      <w:r>
        <w:rPr>
          <w:rFonts w:hint="default" w:ascii="Times New Roman" w:hAnsi="Times New Roman" w:cs="Times New Roman"/>
          <w:sz w:val="24"/>
          <w:szCs w:val="24"/>
          <w:lang w:val="ru-RU"/>
        </w:rPr>
        <w:br w:type="textWrapping"/>
      </w: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https</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multiurok</w:t>
      </w:r>
      <w:r>
        <w:rPr>
          <w:rFonts w:hint="default" w:ascii="Times New Roman" w:hAnsi="Times New Roman" w:cs="Times New Roman"/>
          <w:color w:val="000000"/>
          <w:sz w:val="24"/>
          <w:szCs w:val="24"/>
          <w:lang w:val="ru-RU"/>
        </w:rPr>
        <w:t>.</w:t>
      </w:r>
      <w:r>
        <w:rPr>
          <w:rFonts w:hint="default" w:ascii="Times New Roman" w:hAnsi="Times New Roman" w:cs="Times New Roman"/>
          <w:color w:val="000000"/>
          <w:sz w:val="24"/>
          <w:szCs w:val="24"/>
        </w:rPr>
        <w:t>ru</w:t>
      </w:r>
      <w:r>
        <w:rPr>
          <w:rFonts w:hint="default" w:ascii="Times New Roman" w:hAnsi="Times New Roman" w:cs="Times New Roman"/>
          <w:color w:val="000000"/>
          <w:sz w:val="24"/>
          <w:szCs w:val="24"/>
          <w:lang w:val="ru-RU"/>
        </w:rPr>
        <w:t>/</w:t>
      </w:r>
      <w:r>
        <w:rPr>
          <w:rFonts w:hint="default" w:ascii="Times New Roman" w:hAnsi="Times New Roman" w:cs="Times New Roman"/>
          <w:sz w:val="24"/>
          <w:szCs w:val="24"/>
          <w:lang w:val="ru-RU"/>
        </w:rPr>
        <w:br w:type="textWrapping"/>
      </w:r>
      <w:bookmarkStart w:id="13" w:name="f609a0d8-1d02-442e-8076-df34c8584109"/>
      <w:bookmarkEnd w:id="13"/>
      <w:r>
        <w:rPr>
          <w:rFonts w:hint="default" w:ascii="Times New Roman" w:hAnsi="Times New Roman" w:cs="Times New Roman"/>
          <w:color w:val="333333"/>
          <w:sz w:val="24"/>
          <w:szCs w:val="24"/>
          <w:lang w:val="ru-RU"/>
        </w:rPr>
        <w:t>‌</w:t>
      </w:r>
      <w:r>
        <w:rPr>
          <w:rFonts w:hint="default" w:ascii="Times New Roman" w:hAnsi="Times New Roman" w:cs="Times New Roman"/>
          <w:color w:val="000000"/>
          <w:sz w:val="24"/>
          <w:szCs w:val="24"/>
          <w:lang w:val="ru-RU"/>
        </w:rPr>
        <w:t>​</w:t>
      </w:r>
    </w:p>
    <w:p>
      <w:pPr>
        <w:spacing w:line="240" w:lineRule="auto"/>
        <w:rPr>
          <w:rFonts w:hint="default" w:ascii="Times New Roman" w:hAnsi="Times New Roman" w:cs="Times New Roman"/>
          <w:sz w:val="24"/>
          <w:szCs w:val="24"/>
          <w:lang w:val="ru-RU"/>
        </w:rPr>
        <w:sectPr>
          <w:type w:val="continuous"/>
          <w:pgSz w:w="16383" w:h="11906" w:orient="landscape"/>
          <w:pgMar w:top="1701" w:right="1134" w:bottom="850" w:left="1134" w:header="720" w:footer="720" w:gutter="0"/>
          <w:cols w:space="720" w:num="1"/>
          <w:docGrid w:linePitch="299" w:charSpace="0"/>
        </w:sectPr>
      </w:pPr>
    </w:p>
    <w:bookmarkEnd w:id="10"/>
    <w:p>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altName w:val="Calibri"/>
    <w:panose1 w:val="020F0302020204030204"/>
    <w:charset w:val="CC"/>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22"/>
      </w:rPr>
      <w:pict>
        <v:shape id="_x0000_s2050" o:spid="_x0000_s2050"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B54DC7"/>
    <w:rsid w:val="000B3C72"/>
    <w:rsid w:val="000E5009"/>
    <w:rsid w:val="001770EE"/>
    <w:rsid w:val="001C13C4"/>
    <w:rsid w:val="001E7CC7"/>
    <w:rsid w:val="0023372B"/>
    <w:rsid w:val="002561B4"/>
    <w:rsid w:val="00333D0C"/>
    <w:rsid w:val="0033748B"/>
    <w:rsid w:val="003468B3"/>
    <w:rsid w:val="00394D5A"/>
    <w:rsid w:val="004F52AE"/>
    <w:rsid w:val="005B1557"/>
    <w:rsid w:val="0062112C"/>
    <w:rsid w:val="00650EFD"/>
    <w:rsid w:val="008A7C31"/>
    <w:rsid w:val="008E7058"/>
    <w:rsid w:val="009604E7"/>
    <w:rsid w:val="00A74D14"/>
    <w:rsid w:val="00AB03AB"/>
    <w:rsid w:val="00B54DC7"/>
    <w:rsid w:val="00BD48AB"/>
    <w:rsid w:val="00C23D63"/>
    <w:rsid w:val="00C46D65"/>
    <w:rsid w:val="00D10915"/>
    <w:rsid w:val="00E74BB1"/>
    <w:rsid w:val="00EC22F5"/>
    <w:rsid w:val="00FB6368"/>
    <w:rsid w:val="00FE18AB"/>
    <w:rsid w:val="081B5F97"/>
    <w:rsid w:val="0D99379E"/>
    <w:rsid w:val="0E820056"/>
    <w:rsid w:val="6853762A"/>
    <w:rsid w:val="7350419E"/>
    <w:rsid w:val="7BC2438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5B9BD5" w:themeColor="accent1"/>
      <w:sz w:val="18"/>
      <w:szCs w:val="18"/>
    </w:rPr>
  </w:style>
  <w:style w:type="paragraph" w:styleId="12">
    <w:name w:val="header"/>
    <w:basedOn w:val="1"/>
    <w:link w:val="17"/>
    <w:unhideWhenUsed/>
    <w:qFormat/>
    <w:uiPriority w:val="99"/>
    <w:pPr>
      <w:tabs>
        <w:tab w:val="center" w:pos="4680"/>
        <w:tab w:val="right" w:pos="9360"/>
      </w:tabs>
    </w:pPr>
  </w:style>
  <w:style w:type="paragraph" w:styleId="13">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4">
    <w:name w:val="footer"/>
    <w:basedOn w:val="1"/>
    <w:link w:val="24"/>
    <w:unhideWhenUsed/>
    <w:uiPriority w:val="99"/>
    <w:pPr>
      <w:tabs>
        <w:tab w:val="center" w:pos="4677"/>
        <w:tab w:val="right" w:pos="9355"/>
      </w:tabs>
      <w:spacing w:after="0" w:line="240" w:lineRule="auto"/>
    </w:pPr>
  </w:style>
  <w:style w:type="paragraph" w:styleId="15">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table" w:styleId="16">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Верхний колонтитул Знак"/>
    <w:basedOn w:val="6"/>
    <w:link w:val="12"/>
    <w:qFormat/>
    <w:uiPriority w:val="99"/>
  </w:style>
  <w:style w:type="character" w:customStyle="1" w:styleId="18">
    <w:name w:val="Заголовок 1 Знак"/>
    <w:basedOn w:val="6"/>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9">
    <w:name w:val="Заголовок 2 Знак"/>
    <w:basedOn w:val="6"/>
    <w:link w:val="3"/>
    <w:uiPriority w:val="9"/>
    <w:rPr>
      <w:rFonts w:asciiTheme="majorHAnsi" w:hAnsiTheme="majorHAnsi" w:eastAsiaTheme="majorEastAsia" w:cstheme="majorBidi"/>
      <w:b/>
      <w:bCs/>
      <w:color w:val="5B9BD5" w:themeColor="accent1"/>
      <w:sz w:val="26"/>
      <w:szCs w:val="26"/>
    </w:rPr>
  </w:style>
  <w:style w:type="character" w:customStyle="1" w:styleId="20">
    <w:name w:val="Заголовок 3 Знак"/>
    <w:basedOn w:val="6"/>
    <w:link w:val="4"/>
    <w:qFormat/>
    <w:uiPriority w:val="9"/>
    <w:rPr>
      <w:rFonts w:asciiTheme="majorHAnsi" w:hAnsiTheme="majorHAnsi" w:eastAsiaTheme="majorEastAsia" w:cstheme="majorBidi"/>
      <w:b/>
      <w:bCs/>
      <w:color w:val="5B9BD5" w:themeColor="accent1"/>
    </w:rPr>
  </w:style>
  <w:style w:type="character" w:customStyle="1" w:styleId="21">
    <w:name w:val="Заголовок 4 Знак"/>
    <w:basedOn w:val="6"/>
    <w:link w:val="5"/>
    <w:uiPriority w:val="9"/>
    <w:rPr>
      <w:rFonts w:asciiTheme="majorHAnsi" w:hAnsiTheme="majorHAnsi" w:eastAsiaTheme="majorEastAsia" w:cstheme="majorBidi"/>
      <w:b/>
      <w:bCs/>
      <w:i/>
      <w:iCs/>
      <w:color w:val="5B9BD5" w:themeColor="accent1"/>
    </w:rPr>
  </w:style>
  <w:style w:type="character" w:customStyle="1" w:styleId="22">
    <w:name w:val="Подзаголовок Знак"/>
    <w:basedOn w:val="6"/>
    <w:link w:val="15"/>
    <w:uiPriority w:val="11"/>
    <w:rPr>
      <w:rFonts w:asciiTheme="majorHAnsi" w:hAnsiTheme="majorHAnsi" w:eastAsiaTheme="majorEastAsia" w:cstheme="majorBidi"/>
      <w:i/>
      <w:iCs/>
      <w:color w:val="5B9BD5" w:themeColor="accent1"/>
      <w:spacing w:val="15"/>
      <w:sz w:val="24"/>
      <w:szCs w:val="24"/>
    </w:rPr>
  </w:style>
  <w:style w:type="character" w:customStyle="1" w:styleId="23">
    <w:name w:val="Заголовок Знак"/>
    <w:basedOn w:val="6"/>
    <w:link w:val="13"/>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Нижний колонтитул Знак"/>
    <w:basedOn w:val="6"/>
    <w:link w:val="1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5548</Words>
  <Characters>43721</Characters>
  <Lines>1181</Lines>
  <Paragraphs>547</Paragraphs>
  <TotalTime>2</TotalTime>
  <ScaleCrop>false</ScaleCrop>
  <LinksUpToDate>false</LinksUpToDate>
  <CharactersWithSpaces>48722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2023-09-10T12:39:00Z</dcterms:created>
  <dc:creator>Психолог</dc:creator>
  <cp:lastModifiedBy>Психолог</cp:lastModifiedBy>
  <dcterms:modified xsi:type="dcterms:W3CDTF">2023-09-11T12:15:28Z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8B772DB1EFF347BD863C039A637E247B</vt:lpwstr>
  </property>
</Properties>
</file>